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ACE32" w14:textId="77777777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b/>
          <w:bCs/>
          <w:sz w:val="24"/>
          <w:szCs w:val="24"/>
        </w:rPr>
      </w:pPr>
      <w:r w:rsidRPr="00781404">
        <w:rPr>
          <w:rFonts w:ascii="Arial" w:hAnsi="Arial" w:cs="Arial"/>
          <w:b/>
          <w:bCs/>
          <w:sz w:val="24"/>
          <w:szCs w:val="24"/>
        </w:rPr>
        <w:t>Declaration of Conformity with International Commission on Non-Ionizing Radiation Protection Public Exposure Guidelines</w:t>
      </w:r>
    </w:p>
    <w:p w14:paraId="14951C66" w14:textId="77777777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4D815C2" w14:textId="77777777" w:rsidR="00534278" w:rsidRPr="00534278" w:rsidRDefault="00534278" w:rsidP="00534278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534278">
        <w:rPr>
          <w:rFonts w:ascii="Arial" w:hAnsi="Arial" w:cs="Arial"/>
          <w:sz w:val="24"/>
          <w:szCs w:val="24"/>
        </w:rPr>
        <w:t xml:space="preserve">Three UK Limited </w:t>
      </w:r>
    </w:p>
    <w:p w14:paraId="60C78F90" w14:textId="77777777" w:rsidR="00534278" w:rsidRPr="00534278" w:rsidRDefault="00534278" w:rsidP="00534278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534278">
        <w:rPr>
          <w:rFonts w:ascii="Arial" w:hAnsi="Arial" w:cs="Arial"/>
          <w:sz w:val="24"/>
          <w:szCs w:val="24"/>
        </w:rPr>
        <w:t>Green Park</w:t>
      </w:r>
    </w:p>
    <w:p w14:paraId="62DB6A37" w14:textId="77777777" w:rsidR="00534278" w:rsidRPr="00534278" w:rsidRDefault="00534278" w:rsidP="00534278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534278">
        <w:rPr>
          <w:rFonts w:ascii="Arial" w:hAnsi="Arial" w:cs="Arial"/>
          <w:sz w:val="24"/>
          <w:szCs w:val="24"/>
        </w:rPr>
        <w:t>450 Longwater Avenue</w:t>
      </w:r>
    </w:p>
    <w:p w14:paraId="1686B732" w14:textId="77777777" w:rsidR="00534278" w:rsidRPr="00534278" w:rsidRDefault="00534278" w:rsidP="00534278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534278">
        <w:rPr>
          <w:rFonts w:ascii="Arial" w:hAnsi="Arial" w:cs="Arial"/>
          <w:sz w:val="24"/>
          <w:szCs w:val="24"/>
        </w:rPr>
        <w:t>Reading</w:t>
      </w:r>
    </w:p>
    <w:p w14:paraId="492EAC44" w14:textId="77777777" w:rsidR="00534278" w:rsidRPr="00534278" w:rsidRDefault="00534278" w:rsidP="00534278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534278">
        <w:rPr>
          <w:rFonts w:ascii="Arial" w:hAnsi="Arial" w:cs="Arial"/>
          <w:sz w:val="24"/>
          <w:szCs w:val="24"/>
        </w:rPr>
        <w:t>RG30 3UR</w:t>
      </w:r>
    </w:p>
    <w:p w14:paraId="215AE1FB" w14:textId="77777777" w:rsidR="00356874" w:rsidRDefault="00356874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38CD49F8" w14:textId="155B40F8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>Declares that the proposed equipment and installation as detailed in the attached planning / General Permitted Development Order application at:</w:t>
      </w:r>
    </w:p>
    <w:p w14:paraId="1A3DF20C" w14:textId="61311F25" w:rsidR="00C4031F" w:rsidRDefault="00C4031F" w:rsidP="0064674A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5C231B79" w14:textId="77777777" w:rsidR="00061A33" w:rsidRPr="00061A33" w:rsidRDefault="00061A33" w:rsidP="00061A33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061A33">
        <w:rPr>
          <w:rFonts w:ascii="Arial" w:hAnsi="Arial" w:cs="Arial"/>
          <w:sz w:val="24"/>
          <w:szCs w:val="24"/>
        </w:rPr>
        <w:t>ARROWE PARK ROAD</w:t>
      </w:r>
    </w:p>
    <w:p w14:paraId="49E1D5F6" w14:textId="77777777" w:rsidR="00061A33" w:rsidRPr="00061A33" w:rsidRDefault="00061A33" w:rsidP="00061A33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061A33">
        <w:rPr>
          <w:rFonts w:ascii="Arial" w:hAnsi="Arial" w:cs="Arial"/>
          <w:sz w:val="24"/>
          <w:szCs w:val="24"/>
        </w:rPr>
        <w:t>OVERCHURCH HILL</w:t>
      </w:r>
    </w:p>
    <w:p w14:paraId="77DA1282" w14:textId="77777777" w:rsidR="00061A33" w:rsidRPr="00061A33" w:rsidRDefault="00061A33" w:rsidP="00061A33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061A33">
        <w:rPr>
          <w:rFonts w:ascii="Arial" w:hAnsi="Arial" w:cs="Arial"/>
          <w:sz w:val="24"/>
          <w:szCs w:val="24"/>
        </w:rPr>
        <w:t>UPTON</w:t>
      </w:r>
    </w:p>
    <w:p w14:paraId="040504C2" w14:textId="77777777" w:rsidR="00061A33" w:rsidRPr="00061A33" w:rsidRDefault="00061A33" w:rsidP="00061A33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061A33">
        <w:rPr>
          <w:rFonts w:ascii="Arial" w:hAnsi="Arial" w:cs="Arial"/>
          <w:sz w:val="24"/>
          <w:szCs w:val="24"/>
        </w:rPr>
        <w:t>WIRRAL</w:t>
      </w:r>
    </w:p>
    <w:p w14:paraId="4F943FF2" w14:textId="77777777" w:rsidR="00061A33" w:rsidRPr="00061A33" w:rsidRDefault="00061A33" w:rsidP="00061A33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061A33">
        <w:rPr>
          <w:rFonts w:ascii="Arial" w:hAnsi="Arial" w:cs="Arial"/>
          <w:sz w:val="24"/>
          <w:szCs w:val="24"/>
        </w:rPr>
        <w:t>MERSEYSIDE</w:t>
      </w:r>
    </w:p>
    <w:p w14:paraId="44CDBA54" w14:textId="05660CF8" w:rsidR="00EE283D" w:rsidRDefault="00061A33" w:rsidP="00061A33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061A33">
        <w:rPr>
          <w:rFonts w:ascii="Arial" w:hAnsi="Arial" w:cs="Arial"/>
          <w:sz w:val="24"/>
          <w:szCs w:val="24"/>
        </w:rPr>
        <w:t>CH49 0UB</w:t>
      </w:r>
    </w:p>
    <w:p w14:paraId="689CC4A7" w14:textId="77777777" w:rsidR="0064674A" w:rsidRPr="00781404" w:rsidRDefault="0064674A" w:rsidP="0064674A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73F367E0" w14:textId="3E1E8D73" w:rsidR="00C4031F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>is designed to be in full compliance with the requirements of the radio frequency public exposure guidelines of the International Commission on Non-Ionizing Radiation Protection</w:t>
      </w:r>
      <w:r w:rsidR="00805EBB">
        <w:rPr>
          <w:rStyle w:val="FootnoteReference"/>
          <w:rFonts w:ascii="Arial" w:hAnsi="Arial" w:cs="Arial"/>
          <w:sz w:val="24"/>
          <w:szCs w:val="24"/>
        </w:rPr>
        <w:footnoteReference w:id="1"/>
      </w:r>
      <w:r w:rsidRPr="00781404">
        <w:rPr>
          <w:rFonts w:ascii="Arial" w:hAnsi="Arial" w:cs="Arial"/>
          <w:sz w:val="24"/>
          <w:szCs w:val="24"/>
        </w:rPr>
        <w:t xml:space="preserve"> as expressed in EU Council Recommendation </w:t>
      </w:r>
      <w:r w:rsidR="00C026AD">
        <w:rPr>
          <w:rFonts w:ascii="Arial" w:hAnsi="Arial" w:cs="Arial"/>
          <w:sz w:val="24"/>
          <w:szCs w:val="24"/>
        </w:rPr>
        <w:t xml:space="preserve">1999/519/EC </w:t>
      </w:r>
      <w:r w:rsidRPr="00781404">
        <w:rPr>
          <w:rFonts w:ascii="Arial" w:hAnsi="Arial" w:cs="Arial"/>
          <w:sz w:val="24"/>
          <w:szCs w:val="24"/>
        </w:rPr>
        <w:t>of 12 July 1999 “on the limitation of exposure of the general public to electromagnetic fields (0 Hz to 300 GHz)".</w:t>
      </w:r>
    </w:p>
    <w:p w14:paraId="637D68F1" w14:textId="369C294F" w:rsidR="00C420FC" w:rsidRDefault="00C420FC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1FE98E59" w14:textId="77777777" w:rsidR="00356874" w:rsidRPr="00781404" w:rsidRDefault="00356874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5BE4F6CE" w14:textId="20E4783C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 xml:space="preserve">Date: </w:t>
      </w:r>
      <w:r w:rsidR="003B6C6A">
        <w:rPr>
          <w:rFonts w:ascii="Arial" w:hAnsi="Arial" w:cs="Arial"/>
          <w:sz w:val="24"/>
          <w:szCs w:val="24"/>
        </w:rPr>
        <w:t>25.01.23</w:t>
      </w:r>
    </w:p>
    <w:p w14:paraId="365C073D" w14:textId="42B1BBB2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 xml:space="preserve">Name: </w:t>
      </w:r>
      <w:r w:rsidR="003B6C6A">
        <w:rPr>
          <w:rFonts w:ascii="Arial" w:hAnsi="Arial" w:cs="Arial"/>
          <w:sz w:val="24"/>
          <w:szCs w:val="24"/>
        </w:rPr>
        <w:t>Antony Kane</w:t>
      </w:r>
    </w:p>
    <w:p w14:paraId="556E3F05" w14:textId="60372AE3" w:rsidR="00D93494" w:rsidRDefault="00C4031F" w:rsidP="00356874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 xml:space="preserve">Position: </w:t>
      </w:r>
      <w:r w:rsidR="0064674A">
        <w:rPr>
          <w:rFonts w:ascii="Arial" w:hAnsi="Arial" w:cs="Arial"/>
          <w:sz w:val="24"/>
          <w:szCs w:val="24"/>
        </w:rPr>
        <w:t>Design</w:t>
      </w:r>
      <w:r w:rsidR="00054F19">
        <w:rPr>
          <w:rFonts w:ascii="Arial" w:hAnsi="Arial" w:cs="Arial"/>
          <w:sz w:val="24"/>
          <w:szCs w:val="24"/>
        </w:rPr>
        <w:t xml:space="preserve"> Technician </w:t>
      </w:r>
    </w:p>
    <w:p w14:paraId="729F4D81" w14:textId="77777777" w:rsidR="00356874" w:rsidRDefault="00356874" w:rsidP="00356874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421D00C9" w14:textId="6A9011DD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Great British Communications Ltd</w:t>
      </w:r>
    </w:p>
    <w:p w14:paraId="439AFA62" w14:textId="28F51E17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Lapwing House</w:t>
      </w:r>
    </w:p>
    <w:p w14:paraId="5E901F63" w14:textId="4022EF42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Block 3Forward Point</w:t>
      </w:r>
    </w:p>
    <w:p w14:paraId="1741941E" w14:textId="6DF69FE1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Tan House Lane</w:t>
      </w:r>
    </w:p>
    <w:p w14:paraId="296074CC" w14:textId="0659FEA4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Widnes</w:t>
      </w:r>
    </w:p>
    <w:p w14:paraId="458A7F7E" w14:textId="5E952F8E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Cheshire</w:t>
      </w:r>
    </w:p>
    <w:p w14:paraId="1C4E33E7" w14:textId="02A4F1C3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WA8 0SL</w:t>
      </w:r>
    </w:p>
    <w:sectPr w:rsidR="003568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B0E47" w14:textId="77777777" w:rsidR="003C4067" w:rsidRDefault="003C4067" w:rsidP="00805EBB">
      <w:pPr>
        <w:spacing w:after="0" w:line="240" w:lineRule="auto"/>
      </w:pPr>
      <w:r>
        <w:separator/>
      </w:r>
    </w:p>
  </w:endnote>
  <w:endnote w:type="continuationSeparator" w:id="0">
    <w:p w14:paraId="31BF4BCF" w14:textId="77777777" w:rsidR="003C4067" w:rsidRDefault="003C4067" w:rsidP="00805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186D4" w14:textId="77777777" w:rsidR="003C4067" w:rsidRDefault="003C4067" w:rsidP="00805EBB">
      <w:pPr>
        <w:spacing w:after="0" w:line="240" w:lineRule="auto"/>
      </w:pPr>
      <w:r>
        <w:separator/>
      </w:r>
    </w:p>
  </w:footnote>
  <w:footnote w:type="continuationSeparator" w:id="0">
    <w:p w14:paraId="45B319FC" w14:textId="77777777" w:rsidR="003C4067" w:rsidRDefault="003C4067" w:rsidP="00805EBB">
      <w:pPr>
        <w:spacing w:after="0" w:line="240" w:lineRule="auto"/>
      </w:pPr>
      <w:r>
        <w:continuationSeparator/>
      </w:r>
    </w:p>
  </w:footnote>
  <w:footnote w:id="1">
    <w:p w14:paraId="75056E08" w14:textId="25D15AB2" w:rsidR="00805EBB" w:rsidRDefault="00805EBB">
      <w:pPr>
        <w:pStyle w:val="FootnoteText"/>
      </w:pPr>
      <w:r w:rsidRPr="00805EBB">
        <w:rPr>
          <w:rStyle w:val="FootnoteReference"/>
        </w:rPr>
        <w:footnoteRef/>
      </w:r>
      <w:r w:rsidRPr="00805EBB">
        <w:t xml:space="preserve"> </w:t>
      </w:r>
      <w:r w:rsidRPr="00805EBB">
        <w:rPr>
          <w:rFonts w:cs="Calibri"/>
          <w:sz w:val="22"/>
          <w:szCs w:val="22"/>
        </w:rPr>
        <w:t>The updated ICNIRP Guidelines published in March 2020 are covered by this declaration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31F"/>
    <w:rsid w:val="00054F19"/>
    <w:rsid w:val="00061A33"/>
    <w:rsid w:val="000C1A42"/>
    <w:rsid w:val="002102C4"/>
    <w:rsid w:val="002E1BF1"/>
    <w:rsid w:val="00315D66"/>
    <w:rsid w:val="00356874"/>
    <w:rsid w:val="003B6C6A"/>
    <w:rsid w:val="003C4067"/>
    <w:rsid w:val="00534278"/>
    <w:rsid w:val="00550200"/>
    <w:rsid w:val="0064674A"/>
    <w:rsid w:val="0068088C"/>
    <w:rsid w:val="00805EBB"/>
    <w:rsid w:val="00932E8D"/>
    <w:rsid w:val="00A5015A"/>
    <w:rsid w:val="00AB3E76"/>
    <w:rsid w:val="00B479ED"/>
    <w:rsid w:val="00C026AD"/>
    <w:rsid w:val="00C4031F"/>
    <w:rsid w:val="00C420FC"/>
    <w:rsid w:val="00EE283D"/>
    <w:rsid w:val="00FB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24BFE"/>
  <w15:chartTrackingRefBased/>
  <w15:docId w15:val="{1D7F9DB1-09F9-42FE-918E-611F2899F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31F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805EB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5EBB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05EBB"/>
    <w:rPr>
      <w:vertAlign w:val="superscript"/>
    </w:rPr>
  </w:style>
  <w:style w:type="character" w:styleId="Hyperlink">
    <w:name w:val="Hyperlink"/>
    <w:basedOn w:val="DefaultParagraphFont"/>
    <w:uiPriority w:val="99"/>
    <w:semiHidden/>
    <w:unhideWhenUsed/>
    <w:rsid w:val="003568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9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3E488-1375-4944-A4FE-A1EED74E5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Hamish MacLeod</dc:creator>
  <cp:keywords/>
  <dc:description/>
  <cp:lastModifiedBy>Antony Kane</cp:lastModifiedBy>
  <cp:revision>8</cp:revision>
  <dcterms:created xsi:type="dcterms:W3CDTF">2021-02-25T16:36:00Z</dcterms:created>
  <dcterms:modified xsi:type="dcterms:W3CDTF">2023-01-25T14:31:00Z</dcterms:modified>
</cp:coreProperties>
</file>